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757" w:rsidRPr="00850C53" w:rsidRDefault="00A32757" w:rsidP="00A32757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50C5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Пользовательское соглашение веб-сайта </w:t>
      </w:r>
      <w:hyperlink r:id="rId6" w:history="1"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www.</w:t>
        </w:r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original</w:t>
        </w:r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-</w:t>
        </w:r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soft</w:t>
        </w:r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.</w:t>
        </w:r>
        <w:r w:rsidRPr="00850C53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pro</w:t>
        </w:r>
      </w:hyperlink>
    </w:p>
    <w:p w:rsidR="00A32757" w:rsidRPr="00A32757" w:rsidRDefault="00A32757" w:rsidP="00850C53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Термины, используемые в настоящем Соглашении</w:t>
      </w:r>
    </w:p>
    <w:p w:rsidR="00A32757" w:rsidRP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Сайт </w:t>
      </w:r>
      <w:hyperlink r:id="rId7" w:history="1"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original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soft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pro</w:t>
        </w:r>
      </w:hyperlink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(или Сайт, Сайт </w:t>
      </w:r>
      <w:r w:rsidRPr="007F7F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</w:t>
      </w: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 «Оригинал</w:t>
      </w:r>
      <w:r w:rsidRPr="007F7F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Софт</w:t>
      </w: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 содержится в сети Интернет по сетевому адресу (доменному имени): </w:t>
      </w:r>
      <w:hyperlink r:id="rId8" w:history="1">
        <w:r w:rsidRPr="00A3275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</w:t>
        </w:r>
        <w:hyperlink r:id="rId9" w:history="1">
          <w:r w:rsidRPr="007F7F1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single"/>
              <w:lang w:val="en-US" w:eastAsia="ru-RU"/>
            </w:rPr>
            <w:t>original</w:t>
          </w:r>
          <w:r w:rsidRPr="007F7F1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single"/>
              <w:lang w:eastAsia="ru-RU"/>
            </w:rPr>
            <w:t>-</w:t>
          </w:r>
          <w:r w:rsidRPr="007F7F1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single"/>
              <w:lang w:val="en-US" w:eastAsia="ru-RU"/>
            </w:rPr>
            <w:t>soft</w:t>
          </w:r>
          <w:r w:rsidRPr="007F7F1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single"/>
              <w:lang w:eastAsia="ru-RU"/>
            </w:rPr>
            <w:t>.</w:t>
          </w:r>
          <w:r w:rsidRPr="007F7F1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u w:val="single"/>
              <w:lang w:val="en-US" w:eastAsia="ru-RU"/>
            </w:rPr>
            <w:t>pro</w:t>
          </w:r>
        </w:hyperlink>
      </w:hyperlink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(включая все уровни указанного домена, как функционирующих на дату принятия Пользователем условий настоящего Соглашения, так и запускаемых и вводимых в эксплуатацию в течение всего срока его действия).</w:t>
      </w:r>
    </w:p>
    <w:p w:rsidR="00A32757" w:rsidRP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Соглашение – текст настоящего документа, устанавливающий правила пользования сайтом </w:t>
      </w:r>
      <w:hyperlink r:id="rId10" w:history="1"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original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soft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7F7F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pro</w:t>
        </w:r>
      </w:hyperlink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32757" w:rsidRP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– </w:t>
      </w:r>
      <w:r w:rsidRPr="007F7F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</w:t>
      </w: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«Оригинал</w:t>
      </w:r>
      <w:r w:rsidRPr="007F7F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Софт</w:t>
      </w:r>
      <w:r w:rsidRPr="00A32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(администрац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ия Сайта) и Пользователь настоящего Соглашения.</w:t>
      </w:r>
    </w:p>
    <w:p w:rsidR="00A32757" w:rsidRP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является юридически обязательным соглашением между Пользователем и Администрацией Сайта, предметом которого является предоставление Администрацией Сайта Пользователю доступа к использованию Сайта и его функционала.</w:t>
      </w:r>
    </w:p>
    <w:p w:rsidR="00A32757" w:rsidRP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Пользователь обязан полностью ознакомиться с настоящим Соглашением до момента начала использования Сайта. Начиная использовать Сайт, какой-либо сервис/его отдельные функции, Пользователь считается принявшим условия настоящего Соглашения в полном объеме, без всяких оговорок и исключений в соответствии со ст.438 Гражданского кодекса Российской Федерации. В случае несогласия Пользователя с какими-либо из положений Соглашения, Пользователь не вправе использовать Сайт или сервисы Сайта. В случае если Администрацией Сайта были внесены какие-либо изменения в Соглашение в порядке, предусмотренном пунктом 1.6 Соглашения, с которыми Пользователь не согласен, он обязан прекратить использование Сайта.</w:t>
      </w:r>
    </w:p>
    <w:p w:rsidR="00A32757" w:rsidRDefault="00A32757" w:rsidP="00850C53">
      <w:pPr>
        <w:numPr>
          <w:ilvl w:val="1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может быть изменено Администрацией Сайта в любое время без какого-либо уведомления об этом Пользователя. Новая редакция Соглашения вступает в силу с момента её размещения на Сайте, если в тексте Соглашения не указана иная дата вступления в силу новых условий.</w:t>
      </w:r>
    </w:p>
    <w:p w:rsidR="00A32757" w:rsidRPr="00A32757" w:rsidRDefault="00A32757" w:rsidP="00850C5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Администрация Сайта </w:t>
      </w:r>
      <w:r w:rsidR="007F7F15" w:rsidRP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 w:rsidRP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2.1.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Под Администрацией Сайта в настоящем Соглашении, понимается </w:t>
      </w:r>
      <w:r w:rsidR="007F7F15" w:rsidRP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бщество</w:t>
      </w:r>
      <w:r w:rsidR="007F7F15" w:rsidRP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 ограниченной ответственностью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«Оригинал</w:t>
      </w:r>
      <w:r w:rsidR="007F7F15" w:rsidRP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», ОГРН </w:t>
      </w:r>
      <w:r w:rsidR="007F7F15" w:rsidRPr="007F7F15">
        <w:rPr>
          <w:rFonts w:ascii="Times New Roman" w:hAnsi="Times New Roman" w:cs="Times New Roman"/>
          <w:sz w:val="24"/>
          <w:szCs w:val="24"/>
        </w:rPr>
        <w:t>1137746097290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ИНН </w:t>
      </w:r>
      <w:r w:rsidR="007F7F15" w:rsidRPr="007F7F15">
        <w:rPr>
          <w:rFonts w:ascii="Times New Roman" w:hAnsi="Times New Roman" w:cs="Times New Roman"/>
          <w:sz w:val="24"/>
          <w:szCs w:val="24"/>
        </w:rPr>
        <w:t>7715951350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2.2.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Обращения, предложения и претензии физических и юридических лиц к Администрации Сайта в связи с настоящим Соглашением и/или в связи с функционированием и использованием Сайта, а также для запросов, уполномоченных законодательством Российской Федерации лиц могут быть направлены на адрес Администрации Сайта, указанный в разделе Контакты.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2.3.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В отношении функционирования Сайта Администрация руководствуется законодательством Российской Федерации, настоящим Соглашением и иными документами, которые разработаны или могут быть разработаны и приняты Администрацией Сайта в целях регламентации предоставления Пользователям доступа к отдельному функционалу Сайта.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2.4.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Никакие положения настоящего Соглашения не предоставляют Пользователю право на использование фирменного наименования, товарных знаков, доменных имен и иных отличительных знаков Администрации Сайта.</w:t>
      </w:r>
    </w:p>
    <w:p w:rsidR="00A32757" w:rsidRDefault="00850C53" w:rsidP="00850C53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 xml:space="preserve">2.5.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Право на использование фирменного наименования, товарных знаков, доменных имен и иных отличительных знаков Администрации Сайта может быть предоставлено исключительно по предварительному письменному соглашению с Администрацией Сайта.</w:t>
      </w:r>
    </w:p>
    <w:p w:rsidR="00A32757" w:rsidRPr="00A32757" w:rsidRDefault="00A32757" w:rsidP="007F7F1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Пользователь Сайта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Пользователем Сайта является дееспособное физическое лицо или правоспособное юридическое лицо, начавшее использовать Сайт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 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Пользователь Сайта, используя Сайт, дает свое согласие на использование Сайтом его IP адреса 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cookie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 момента начала пользования Сайтом и ознакомления с настоящим Соглашением, в случае несогласия с данным условием Пользователь должен покинуть Сайт.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При использовании Сайта Пользователь обязуется: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3.3.1.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до момента принятия настоящего Соглашения внимательно ознакомиться с их условиями;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3.3.2.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соблюдать положения действующего законодательства Российской Федерации и настоящего Соглашения;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3.3.3.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регулярно осуществлять ознакомление с действующей редакцией настоящего Соглашения.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Пользователю запрещается: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осуществлять действия, направленные на нарушение нормального функционирования Сайта;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загружать, хранить, публиковать, распространять и предоставлять доступ или иным образом использовать вирусы, трояны и другие вредоносные программы;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использовать без специального на то разрешения Администрации Сайта автоматизированные скрипты (программы) для сбора информации на Сайте и/или взаимодействия с Сайтом и его функционалом;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осуществлять использование Сайта иным способом, кроме как через интерфейсы, предоставленные Администрацией Сайта, за исключением случаев, когда такие действия были прямо разрешены Пользователю в соответствии с отдельным соглашением с Администрацией Сайта;</w:t>
      </w:r>
    </w:p>
    <w:p w:rsidR="00A32757" w:rsidRP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использовать автоматические и иные программы, не разрешенные Администрацией Сайта для получения доступа к Сайту, а также без соответствующего согласования с Администрацией Сайта извлекать любым способом, копировать, распространять и иным образом использовать информационные материалы Сайта.</w:t>
      </w:r>
    </w:p>
    <w:p w:rsidR="00A32757" w:rsidRDefault="00850C53" w:rsidP="00850C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Пользователи несут ответственность за собственные действия в связи с использованием Сайта и их функциональных возможностей. Нарушение настоящего Соглашения и действующего законодательства Российской Федерации влечет за собой ответственность, предусмотренную законодательством Российской Федерации.</w:t>
      </w:r>
    </w:p>
    <w:p w:rsidR="00A32757" w:rsidRPr="00A32757" w:rsidRDefault="00A32757" w:rsidP="00A32757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Обработка персональных данных</w:t>
      </w:r>
    </w:p>
    <w:p w:rsidR="00A32757" w:rsidRPr="00A32757" w:rsidRDefault="00850C53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Используя Программы ЭВМ и/или отдельные Сервисы на сайте Пользователь тем самым свободно, своей волей и в своем интересе предоставляет свои персональные данные Администрации Сайта для их обработки.</w:t>
      </w:r>
    </w:p>
    <w:p w:rsidR="00A32757" w:rsidRPr="00A32757" w:rsidRDefault="00850C53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Под обработкой персональных данных понимаются предусмотренные Федеральным законом от 27.07.2006 г. № 152-ФЗ «О персональных данных»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>(обновление, изменение), извлечение, использование, передачу (распространение, предоставление, доступ) удаление, уничтожение персональных данных.</w:t>
      </w:r>
    </w:p>
    <w:p w:rsidR="0073338D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Обработка персональных данных Пользователя на Сайте осуществляется с целью исполнения настоящего Соглашения, включая принятие и обработку заказов на оказание услуг, а также в любых других случаях, связанных с данным действием, своевременной связи с Посетителями и предоставления им любой необходимой достоверной и полной информации, связанной с деятельностью Компании, обработку сообщений и/или запросов о вакансиях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 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». </w:t>
      </w:r>
    </w:p>
    <w:p w:rsidR="00A32757" w:rsidRDefault="0073338D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Для достижения цели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указанной в п. 4.3 настоящего соглашения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обработке подлежат: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ФИО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номер телефона, адрес электронной почты, текст сообщения/запроса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данные которые автоматически передаются сервисам </w:t>
      </w:r>
      <w:r w:rsidR="007433A4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айта в процессе их использования с помощью установленного на устройстве Пользователя программного обеспечения, в том числе,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val="en-US" w:eastAsia="ru-RU"/>
        </w:rPr>
        <w:t>IP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-адрес, данные файлов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val="en-US" w:eastAsia="ru-RU"/>
        </w:rPr>
        <w:t>cookie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информация о браузере Пользователя, технические характеристик оборудования и программного обеспечения, используемых Пользователем и иная подобная информация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4.</w:t>
      </w:r>
      <w:r w:rsidR="00EF432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Для достижения целей, определенных в настоящим Соглашением, Администрация Сайта может осуществлять передачу персональных данных Пользователя третьим лицам. Передача персональных данных третьим лицам осуществляется в объеме, необходимом для целей их обработки.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4.</w:t>
      </w:r>
      <w:r w:rsidR="00EF432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Передача персональных данных третьим лицам осуществляется в рамках, заключенных с третьими лицами договоров, включающих обязательства о сохранении конфиденциальности полученных данных.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4.</w:t>
      </w:r>
      <w:r w:rsidR="00EF432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Обработка персональных данных Пользователя осуществляется в течение сроков действия настоящего Соглашения и до истечения сроков хранения соответствующих данных, определяемых в соответствии с действующим законодательством Российской Федерации.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4.</w:t>
      </w:r>
      <w:r w:rsidR="00EF432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Для прекращения обработки персональных данных Администрацией Сайта, необходимо отказаться от настоящего Соглашения и прекратить использование Сайта, при этом персональные данные Пользователя могут обрабатываться и после прекращения использования Сайта и отказа от настоящего Соглашения в течение срока, необходимого для выполнения обязательств, возложенных на Администрацию Сайта в соответствии с законодательством Российской Федерации. В таком случае обработка персональных данных будет осуществляться в объеме, необходимом для соблюдения указанных обязательств.</w:t>
      </w:r>
    </w:p>
    <w:p w:rsid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4.</w:t>
      </w:r>
      <w:r w:rsidR="00EF432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Сведения о порядке обработки и обеспечения безопасности персональных данных Администрацией Сайта приведены в документе «Политика в отношении обработки персональных данных», размещенном на Сайте.</w:t>
      </w:r>
    </w:p>
    <w:p w:rsidR="00A32757" w:rsidRPr="00A32757" w:rsidRDefault="00A32757" w:rsidP="00A32757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Заключительные положения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в данной редакции вступает в силу с момента его публикации на Сайте.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составляется между Пользователем и Администрацией Сайта относительно порядка использования Сайта и его функционала и заменяют собой все предыдущие соглашения между Пользователем и Администрацией Сайта.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регулируется и толкуется в соответствии с законодательством Российской Федерации.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Настоящее Соглашение вступает в силу для Пользователя с момента их принятия им и действуют в течение неопределенного срока.</w:t>
      </w:r>
    </w:p>
    <w:p w:rsidR="00A32757" w:rsidRDefault="00A32757" w:rsidP="00A32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br/>
      </w:r>
    </w:p>
    <w:p w:rsidR="00465D42" w:rsidRDefault="00465D42" w:rsidP="00A32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D42" w:rsidRPr="00A32757" w:rsidRDefault="00465D42" w:rsidP="00A32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757" w:rsidRPr="00DF67F1" w:rsidRDefault="00A32757" w:rsidP="00A32757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F67F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Политика </w:t>
      </w:r>
      <w:r w:rsidR="00502FA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в области </w:t>
      </w:r>
      <w:bookmarkStart w:id="0" w:name="_GoBack"/>
      <w:bookmarkEnd w:id="0"/>
      <w:r w:rsidRPr="00DF67F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обработки персональных данных</w:t>
      </w:r>
      <w:r w:rsidR="00BF176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BF1764" w:rsidRPr="00DF67F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Общества с ограниченной ответственностью «Оригинал Софт» </w:t>
      </w:r>
    </w:p>
    <w:p w:rsidR="00A32757" w:rsidRPr="00A32757" w:rsidRDefault="00A32757" w:rsidP="00DF67F1">
      <w:pPr>
        <w:numPr>
          <w:ilvl w:val="0"/>
          <w:numId w:val="2"/>
        </w:num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Общие положения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1.1.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бщество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 ограниченной ответственностью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(далее –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») в рамках выполнения своей уставной деятельности осуществляет обработку персональных данных (далее –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) и является оператором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DF67F1" w:rsidP="00DF67F1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1.2.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Политика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в отношении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(далее – Политика) разработана в соответствии с требованиями действующего законодательства Российской Федерации в области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в том числе Федерального закона от 27 июля 2006 г. № 152-ФЗ «О персональных данных» (далее – Федеральный закон «О персональных данных»).</w:t>
      </w:r>
    </w:p>
    <w:p w:rsidR="00A32757" w:rsidRPr="00A32757" w:rsidRDefault="00DF67F1" w:rsidP="00465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1.3.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Политика определяет основные принципы обработки и обеспечения безопасности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и подлежит актуализации в случае изменения законодательства Российской Федерации в области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а также в случае изменения процессов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 применяемых мер защиты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F7F15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».</w:t>
      </w:r>
    </w:p>
    <w:p w:rsidR="00A32757" w:rsidRDefault="00DF67F1" w:rsidP="00465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1.4.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Действие Политики распространяется на все процессы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и   на   всех работников  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 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», участвующих в таких процессах.</w:t>
      </w:r>
    </w:p>
    <w:p w:rsidR="00DF67F1" w:rsidRDefault="00A32757" w:rsidP="00DF67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Термины и определения</w:t>
      </w:r>
    </w:p>
    <w:p w:rsidR="00A32757" w:rsidRPr="00A32757" w:rsidRDefault="00A32757" w:rsidP="00876053">
      <w:p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В Политике используются следующие основные термины и определения: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– любая информация, относящаяся к прямо или косвенно </w:t>
      </w:r>
      <w:proofErr w:type="gram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определенному</w:t>
      </w:r>
      <w:proofErr w:type="gram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определяемому физическому лицу (субъекту персональных данных).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Персональные данные, разрешенные субъектом персональных данных для распространения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–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Обработка персональных данных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A32757" w:rsidRPr="00A32757" w:rsidRDefault="00876053" w:rsidP="00356C3E">
      <w:pPr>
        <w:shd w:val="clear" w:color="auto" w:fill="FFFFFF"/>
        <w:spacing w:after="0" w:line="18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2.5.</w:t>
      </w:r>
      <w:r w:rsidR="00356C3E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Автоматизированная 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обработка персональных данных с помощью средств вычислительной техники.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2.6.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Распространение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действия, направленные на раскрытие персональных данных неопределенному кругу лиц.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2.7.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Предоставление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–действия, направленные на раскрытие персональных данных определенному лицу или определенному кругу лиц.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lastRenderedPageBreak/>
        <w:t>2.8.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Блокирование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2.9.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Уничтожение персональных данных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2.10.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Обезличивание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2.11.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Биометрические персональные данные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сведения, которые характеризуют физиологические и биологические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особенности человека, на основании которых можно установить его личность.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2.12.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Специальные категории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2.13.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Безопасность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состояние защищенности информации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(данных),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к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отором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обеспечиваются ее (их) конфиденциальность, доступность и целостность.</w:t>
      </w:r>
    </w:p>
    <w:p w:rsidR="00A32757" w:rsidRP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2.14.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32757" w:rsidRDefault="00876053" w:rsidP="0087605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876053">
        <w:rPr>
          <w:rFonts w:ascii="Times New Roman" w:eastAsia="Times New Roman" w:hAnsi="Times New Roman" w:cs="Times New Roman"/>
          <w:bCs/>
          <w:color w:val="282323"/>
          <w:sz w:val="24"/>
          <w:szCs w:val="24"/>
          <w:lang w:eastAsia="ru-RU"/>
        </w:rPr>
        <w:t>2.15.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>Трансграничная передача персональных данных</w:t>
      </w:r>
      <w:r>
        <w:rPr>
          <w:rFonts w:ascii="Times New Roman" w:eastAsia="Times New Roman" w:hAnsi="Times New Roman" w:cs="Times New Roman"/>
          <w:b/>
          <w:bCs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A32757" w:rsidRPr="002C78DB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Принципы обработки </w:t>
      </w:r>
      <w:proofErr w:type="spellStart"/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на законной и справедливой основе и ограничивается достижением конкретных, заранее определенных и законных целей.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Не допускается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несовместимая с целями сбора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 объединение баз данных, содержащих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обработка которых осуществляется в целях, несовместимых между собой. Содержание и объем обрабатываемых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соответствуют заявленным целям обработки.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При обработке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обеспечивается точность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принимаются необходимые меры по удалению или уточнению неполных, или неточных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Хранение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в форме, позволяющей определить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не дольше, чем этого требуют цели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если срок хранения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не установлен федеральным законом, договором, стороной которого, выгодоприобретателем или поручителем, по которому является 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3.6.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Обрабатываемые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подлежат уничтожению или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3.7.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в соответствии с целями, заранее определенными и заявленными при сборе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а также полномочиями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»,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>определенными в соответствии с действующим законодательством Российской Федерации.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3.8.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допускается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разрешенных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для распространения в соответствии с Федеральным законом «О персональных данных».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3.9.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осуществляет передачу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третьим лицам в соответствии с требованиями законодательства Российской Федерации в области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3.10.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вправе поручить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другим лицам в соответствии со статьей 6 Федерального закона «О персональных данных».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случаях поручения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другому лицу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заключает в порядке, установленном Федеральным законом «О персональных данных», с этим лицом договор и получает согласие от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если иное не предусмотрено федеральным законом.</w:t>
      </w:r>
    </w:p>
    <w:p w:rsidR="00A32757" w:rsidRP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случаях, когда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поручает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другому лицу, ответственность перед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за действия указанного лица несет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». Лицо, осуществляющее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по поручению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», несет ответственность перед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».</w:t>
      </w:r>
    </w:p>
    <w:p w:rsidR="00A32757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осуществляется как автоматизированная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(обработка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 помощью средств вычислительной техники), так и неавтоматизированная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(обработка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без использования средств автоматизации;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при которой такие действия с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как использование, уточнение, распространение, уничтожение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отношении каждого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осуществляются при непосредственном участии человека).</w:t>
      </w:r>
    </w:p>
    <w:p w:rsidR="00B7473F" w:rsidRDefault="00876053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3.14.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Сроки обработки (в </w:t>
      </w:r>
      <w:proofErr w:type="spellStart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т.ч</w:t>
      </w:r>
      <w:proofErr w:type="spellEnd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. хранения) </w:t>
      </w:r>
      <w:proofErr w:type="spellStart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обрабатываемых ООО «Оригинал Софт», определяются исходя из целей обработки </w:t>
      </w:r>
      <w:proofErr w:type="spellStart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 в соответствии с требованиями федеральных законов.</w:t>
      </w:r>
    </w:p>
    <w:p w:rsidR="00A32757" w:rsidRPr="002C78DB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Права субъектов </w:t>
      </w:r>
      <w:proofErr w:type="spellStart"/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имеет право на получение информации, касающейся обработки его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в том числе содержащей: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подтверждение факта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правовые основания и цели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цели и применяемые способы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наименование и место нахождения, сведения о лицах (за исключением работников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»), которые имеют доступ к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которым могут быть раскрыты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на основании договора с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или на основании федерального закона;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обрабатываемые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относящиеся к соответствующему субъекту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источник их получения, если иной порядок представления таких данных не предусмотрен федеральным законом;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4.1.6.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сроки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в том числе сроки их хранения;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4.1.7.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порядок осуществления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прав, предусмотренных Федеральным законом «О персональных данных»;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4.1.8.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информацию об осуществленной или о предполагаемой трансграничной передаче данных;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4.9.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по поручению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», если обработка поручена или будет поручена такому лицу;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4.1.10.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информацию о способах исполнения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обязанностей, установленных статьей 1 Федерального закона «О персональных данных»;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>4.1.11. и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ные </w:t>
      </w:r>
      <w:proofErr w:type="gram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сведения,  предусмотренные</w:t>
      </w:r>
      <w:proofErr w:type="gram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Федеральным законом «О персональных данных» или другими федеральными законами.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вправе требовать от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уточнения его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их блокирования или уничтожения в случае, если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A32757" w:rsidRP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имеет право на отзыв согласия на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данного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».</w:t>
      </w:r>
    </w:p>
    <w:p w:rsidR="00A32757" w:rsidRDefault="00356C3E" w:rsidP="00356C3E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4.4.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Доступ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к своим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может быть ограничен в соответствии с федеральными законами, в том числе если доступ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к его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нарушает права и законные интересы третьих лиц.</w:t>
      </w:r>
    </w:p>
    <w:p w:rsidR="00A32757" w:rsidRPr="002C78DB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Обязанности оператора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5.1.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обязано предоставить субъекту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по его просьбе информацию, предусмотренную частью 7 статьи 14 Федерального закона «О персональных данных».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Если предоставление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является обязательным в соответствии с федеральным законом,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обязано разъяснить субъекту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юридические последствия отказа предоставить его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уведомляет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об обработке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том случае, если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были получены не от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за исключением случаев: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уведомлен об осуществлении обработки   его  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»;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5.3.2.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получены на основании федерального закона или в связи с исполнением договора, стороной которого либо выгодоприобретателем или поручителем, по которому является 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разрешенных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для распространения, осуществляется с соблюдением запретов и условий, предусмотренных статьей 1 Федерального закона «О персональных данных»;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5.3.5.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предоставление субъекту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сведений, предусмотренных частью 3 статьи 18 Федерального закона «О персональных данных», нарушает права и законные интересы третьих лиц.</w:t>
      </w:r>
    </w:p>
    <w:p w:rsidR="00A32757" w:rsidRP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При сборе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B747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обеспечивает запись, систематизацию, накопление, хранение, уточнение (обновление, изменение), извлечение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граждан Российской Федерации с использованием баз данных, находящихся на территории Российской Федерации, за исключение случаев, указанных в пунктах 2, 3, 4, 8 части 1 статьи 6 Федерального закона «О персональных данных».</w:t>
      </w:r>
    </w:p>
    <w:p w:rsidR="00A32757" w:rsidRDefault="00356C3E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5.5. 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ООО «Оригинал Софт»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исполняет иные обязанности, предусмотренные законодательством Российской Федерации.</w:t>
      </w:r>
    </w:p>
    <w:p w:rsidR="00A32757" w:rsidRPr="002C78DB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Меры обеспечения </w:t>
      </w:r>
      <w:proofErr w:type="gramStart"/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безопасности  </w:t>
      </w:r>
      <w:proofErr w:type="spellStart"/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proofErr w:type="gramEnd"/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  принимаемые </w:t>
      </w:r>
      <w:r w:rsidR="007454CB"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454CB"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P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</w:t>
      </w:r>
    </w:p>
    <w:p w:rsidR="00A32757" w:rsidRPr="00A32757" w:rsidRDefault="002C78DB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6.1. 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proofErr w:type="spellStart"/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сфот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при обработке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принимает правовые, организационные и технические меры или обеспечивает их принятие для защиты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а также от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 xml:space="preserve">иных неправомерных действий в отношении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соответствии с требованиями законодательства Российской Федерации.</w:t>
      </w:r>
    </w:p>
    <w:p w:rsidR="00A32757" w:rsidRPr="00A32757" w:rsidRDefault="002C78DB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6.2.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</w:t>
      </w:r>
      <w:proofErr w:type="gram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Оригинал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 Софт</w:t>
      </w:r>
      <w:proofErr w:type="gram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приняты следующие меры безопасности:</w:t>
      </w:r>
    </w:p>
    <w:p w:rsidR="00A32757" w:rsidRPr="00A32757" w:rsidRDefault="002C78DB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6.2.1.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назначено лицо, ответственное за организацию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2C78DB" w:rsidP="002C78DB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6.2.2.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приказом 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7454C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утверждены и внедрены локальные акты по вопросам обработки</w:t>
      </w:r>
      <w:r w:rsidR="002B2ED3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Порядок обработки</w:t>
      </w:r>
      <w:r w:rsidR="00B2523F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обращений и запросов субъектов </w:t>
      </w:r>
      <w:proofErr w:type="spellStart"/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их представителей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Обращения и запросы могут быть направлены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его представителем в адрес </w:t>
      </w:r>
      <w:r w:rsid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»: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7.2.1.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посредством почтовой связи в письменной форме на бумажном носителе за собственноручной подписью по адресу:127018, г. Москва, ул. Полковая, д. 3, стр. </w:t>
      </w:r>
      <w:r w:rsidR="0004262D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9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7.2.1.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на адрес электронной почты </w:t>
      </w:r>
      <w:r w:rsid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2C78DB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hyperlink r:id="rId11" w:history="1">
        <w:r w:rsidR="00465D42" w:rsidRPr="00546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mail@original-group.ru</w:t>
        </w:r>
      </w:hyperlink>
      <w:r>
        <w:rPr>
          <w:rFonts w:ascii="Times New Roman" w:eastAsia="Times New Roman" w:hAnsi="Times New Roman" w:cs="Times New Roman"/>
          <w:color w:val="F4752B"/>
          <w:sz w:val="24"/>
          <w:szCs w:val="24"/>
          <w:u w:val="single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в форме электронного документа, подписанного электронной подписью в соответствии с законодательством Российской Федерации.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Ответы на обращения или запросы от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их представителей отправляются в той форме, в которой направлены соответствующие обращения либо запросы, если иное не указано в самом обращении или запросе.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Обращение и запрос должно содержать: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7.4.1.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номер и серия основного документа, удостоверяющего личность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сведения о дате выдачи указанного документа и выдавшем его органе;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7.4.2.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сведения, подтверждающие участие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отношениях с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», либо сведения иным способом, подтверждающие факт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»;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7.4.3.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номер и серия основного документа, удостоверяющего личность представителя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сведения о дате выдачи указанного документа и выдавшем его органе, копия доверенности или иного документа, подтверждающего полномочия представителя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(в случае если обращается представитель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);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7.4.4.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подпись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его представителя.</w:t>
      </w:r>
    </w:p>
    <w:p w:rsidR="00A32757" w:rsidRP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7.5.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Права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определяются статьями 14-17 Федерального закона «О персональных данных».</w:t>
      </w:r>
    </w:p>
    <w:p w:rsidR="00A32757" w:rsidRDefault="00B2523F" w:rsidP="00B2523F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7.6. 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в сроки и порядке, установленные Федеральным законом «О персональных данных», а также локальными нормативными актами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», обеспечивает рассмотрение обращений и запросов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внесение соответствующих изменений или прекращение обработки, блокирование, обезличивание, уничтожение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если иное не установлено федеральным законом.</w:t>
      </w:r>
    </w:p>
    <w:p w:rsidR="00A32757" w:rsidRPr="00A32757" w:rsidRDefault="00A32757" w:rsidP="00A32757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Отзыв согласия субъекта </w:t>
      </w:r>
      <w:proofErr w:type="spellStart"/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на обработку </w:t>
      </w:r>
      <w:proofErr w:type="spellStart"/>
      <w:r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</w:p>
    <w:p w:rsidR="00A32757" w:rsidRPr="00A32757" w:rsidRDefault="00B2523F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Согласие на обработку персональных данных может быть отозвано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.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Отзыв согласия на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может быть направлен в адрес 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его представителем: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8.2.1.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посредством почтовой связи в письменной форме на бумажном носителе за собственноручной подписью по адресу: 127018, г. Москва, ул. Полковая, д. 3, стр. </w:t>
      </w:r>
      <w:r w:rsidR="003A43D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9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8.2.2.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на адрес электронной почты 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hyperlink r:id="rId12" w:history="1">
        <w:r w:rsidR="00A32757" w:rsidRPr="00A32757">
          <w:rPr>
            <w:rFonts w:ascii="Times New Roman" w:eastAsia="Times New Roman" w:hAnsi="Times New Roman" w:cs="Times New Roman"/>
            <w:color w:val="F4752B"/>
            <w:sz w:val="24"/>
            <w:szCs w:val="24"/>
            <w:u w:val="single"/>
            <w:lang w:eastAsia="ru-RU"/>
          </w:rPr>
          <w:t>mail@original-group.ru</w:t>
        </w:r>
      </w:hyperlink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 в форме электронного документа, подписанного электронной подписью в соответствии с законодательством Российской Федерации;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lastRenderedPageBreak/>
        <w:t xml:space="preserve">8.2.3.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иным способом, указанным в согласии на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данном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в письменной форме.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Отзыв согласия на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должен содержать: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8.3.1.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номер и серия основного документа, удостоверяющего личность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, сведения о дате выдачи указанного документа и выдавшем его органе;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8.3.2.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случае направления отзыва согласия представителем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номер и серия основного документа, удостоверяющего личность представителя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сведения о дате выдачи указанного документа и выдавшем его органе, копия доверенности или иного документа, подтверждающие полномочия представителя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;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8.3.3.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подпись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его представителя.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8.4.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Права субъектов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определяются статьями 14-17 Федерального закона «О персональных данных».</w:t>
      </w:r>
      <w:r w:rsidR="00465D42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»: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8.4.1.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прекращает их обработку или обеспечивает прекращение такой обработки (если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другим лицом, действующим по поручению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»);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8.4.2.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вправе продолжить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без согласия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при наличии оснований, указанных в пунктах 2 - 11 части 1 статьи 6, части 2 статьи 10 и части 2 статьи 11 Федерального закона «О персональных данных».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8.5.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случае, если сохранение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более не требуется для целей обработки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уничтожить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или обеспечить их уничтожение (если обработка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осуществляется другим лицом, действующим по поручению оператора) в течении срока, указанного в частях 3 – 5 статьи 21 Федерального закона «О персональных данных»,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, иным соглашением между оператором и субъектом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либо если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» не вправе осуществлять обработку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без согласия субъекта </w:t>
      </w:r>
      <w:proofErr w:type="spellStart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ПДн</w:t>
      </w:r>
      <w:proofErr w:type="spellEnd"/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на основаниях, предусмотренных Федеральным законом «О персональных данных» или другими федеральными законами.</w:t>
      </w:r>
    </w:p>
    <w:p w:rsidR="00A32757" w:rsidRPr="00A32757" w:rsidRDefault="001E4D42" w:rsidP="001E4D42">
      <w:pPr>
        <w:shd w:val="clear" w:color="auto" w:fill="FFFFFF"/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8.6. 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В случае отсутствия возможности уничтожения персональных данных в течение срока, указанного в пункте 5 Политики, 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ОО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О «Оригинал</w:t>
      </w:r>
      <w:r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 xml:space="preserve"> Софт</w:t>
      </w:r>
      <w:r w:rsidR="00A32757" w:rsidRPr="00A32757">
        <w:rPr>
          <w:rFonts w:ascii="Times New Roman" w:eastAsia="Times New Roman" w:hAnsi="Times New Roman" w:cs="Times New Roman"/>
          <w:color w:val="282323"/>
          <w:sz w:val="24"/>
          <w:szCs w:val="24"/>
          <w:lang w:eastAsia="ru-RU"/>
        </w:rPr>
        <w:t>»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076165" w:rsidRPr="007F7F15" w:rsidRDefault="00076165">
      <w:pPr>
        <w:rPr>
          <w:rFonts w:ascii="Times New Roman" w:hAnsi="Times New Roman" w:cs="Times New Roman"/>
          <w:sz w:val="24"/>
          <w:szCs w:val="24"/>
        </w:rPr>
      </w:pPr>
    </w:p>
    <w:sectPr w:rsidR="00076165" w:rsidRPr="007F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56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9C69FF"/>
    <w:multiLevelType w:val="multilevel"/>
    <w:tmpl w:val="836EA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8391398"/>
    <w:multiLevelType w:val="multilevel"/>
    <w:tmpl w:val="ACB6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57"/>
    <w:rsid w:val="000264B2"/>
    <w:rsid w:val="0004262D"/>
    <w:rsid w:val="00076165"/>
    <w:rsid w:val="001537A1"/>
    <w:rsid w:val="001E4D42"/>
    <w:rsid w:val="00222E9C"/>
    <w:rsid w:val="002B2ED3"/>
    <w:rsid w:val="002C78DB"/>
    <w:rsid w:val="00356C3E"/>
    <w:rsid w:val="003A43D7"/>
    <w:rsid w:val="003D01B6"/>
    <w:rsid w:val="00465D42"/>
    <w:rsid w:val="00502FA9"/>
    <w:rsid w:val="0073338D"/>
    <w:rsid w:val="007433A4"/>
    <w:rsid w:val="007454CB"/>
    <w:rsid w:val="007F7F15"/>
    <w:rsid w:val="00850C53"/>
    <w:rsid w:val="00876053"/>
    <w:rsid w:val="009D20B8"/>
    <w:rsid w:val="00A32757"/>
    <w:rsid w:val="00B2523F"/>
    <w:rsid w:val="00B7473F"/>
    <w:rsid w:val="00BF1764"/>
    <w:rsid w:val="00DF67F1"/>
    <w:rsid w:val="00E23A5B"/>
    <w:rsid w:val="00E64BBC"/>
    <w:rsid w:val="00E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BD3B"/>
  <w15:chartTrackingRefBased/>
  <w15:docId w15:val="{8E6FA3CE-CA1B-4C87-A142-0A77AED3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7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27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ltraffic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lltraffic.ru/" TargetMode="External"/><Relationship Id="rId12" Type="http://schemas.openxmlformats.org/officeDocument/2006/relationships/hyperlink" Target="mailto:mail@original-grou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iginal-soft.pro" TargetMode="External"/><Relationship Id="rId11" Type="http://schemas.openxmlformats.org/officeDocument/2006/relationships/hyperlink" Target="mailto:mail@original-grou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lltraff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ltraffi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1034-5817-4630-A7FB-2899594E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Наталья Владимировна</dc:creator>
  <cp:keywords/>
  <dc:description/>
  <cp:lastModifiedBy>Агеева Наталья Владимировна</cp:lastModifiedBy>
  <cp:revision>4</cp:revision>
  <dcterms:created xsi:type="dcterms:W3CDTF">2025-10-29T08:04:00Z</dcterms:created>
  <dcterms:modified xsi:type="dcterms:W3CDTF">2025-10-29T10:43:00Z</dcterms:modified>
</cp:coreProperties>
</file>